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0057" w:rsidRPr="007A140B" w:rsidRDefault="009D0057">
      <w:pPr>
        <w:rPr>
          <w:rFonts w:ascii="Adobe Caslon Pro" w:hAnsi="Adobe Caslon Pro"/>
          <w:b/>
          <w:color w:val="2F5496" w:themeColor="accent1" w:themeShade="BF"/>
          <w:sz w:val="36"/>
          <w:szCs w:val="36"/>
          <w:u w:val="single"/>
        </w:rPr>
      </w:pPr>
      <w:r w:rsidRPr="007A140B">
        <w:rPr>
          <w:rFonts w:ascii="Adobe Caslon Pro" w:hAnsi="Adobe Caslon Pro"/>
          <w:b/>
          <w:color w:val="2F5496" w:themeColor="accent1" w:themeShade="BF"/>
          <w:sz w:val="36"/>
          <w:szCs w:val="36"/>
          <w:u w:val="single"/>
        </w:rPr>
        <w:t>Read-me file</w:t>
      </w:r>
      <w:r w:rsidR="00855CE9" w:rsidRPr="007A140B">
        <w:rPr>
          <w:rFonts w:ascii="Adobe Caslon Pro" w:hAnsi="Adobe Caslon Pro"/>
          <w:b/>
          <w:color w:val="2F5496" w:themeColor="accent1" w:themeShade="BF"/>
          <w:sz w:val="36"/>
          <w:szCs w:val="36"/>
          <w:u w:val="single"/>
        </w:rPr>
        <w:t xml:space="preserve"> - </w:t>
      </w:r>
      <w:proofErr w:type="spellStart"/>
      <w:r w:rsidR="000672AC" w:rsidRPr="007A140B">
        <w:rPr>
          <w:rFonts w:ascii="Adobe Caslon Pro" w:hAnsi="Adobe Caslon Pro"/>
          <w:b/>
          <w:color w:val="2F5496" w:themeColor="accent1" w:themeShade="BF"/>
          <w:sz w:val="36"/>
          <w:szCs w:val="36"/>
          <w:u w:val="single"/>
        </w:rPr>
        <w:t>Rossing</w:t>
      </w:r>
      <w:proofErr w:type="spellEnd"/>
      <w:r w:rsidR="00855CE9" w:rsidRPr="007A140B">
        <w:rPr>
          <w:rFonts w:ascii="Adobe Caslon Pro" w:hAnsi="Adobe Caslon Pro"/>
          <w:b/>
          <w:color w:val="2F5496" w:themeColor="accent1" w:themeShade="BF"/>
          <w:sz w:val="36"/>
          <w:szCs w:val="36"/>
          <w:u w:val="single"/>
        </w:rPr>
        <w:t xml:space="preserve"> mats</w:t>
      </w: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 xml:space="preserve">This group of plans for circular knotted mats is based upon the work done by </w:t>
      </w:r>
      <w:r w:rsidR="000672AC" w:rsidRPr="007A140B">
        <w:rPr>
          <w:rFonts w:ascii="Adobe Caslon Pro" w:hAnsi="Adobe Caslon Pro"/>
          <w:color w:val="2F5496" w:themeColor="accent1" w:themeShade="BF"/>
        </w:rPr>
        <w:t xml:space="preserve">Nils Kristian </w:t>
      </w:r>
      <w:proofErr w:type="spellStart"/>
      <w:r w:rsidR="000672AC" w:rsidRPr="007A140B">
        <w:rPr>
          <w:rFonts w:ascii="Adobe Caslon Pro" w:hAnsi="Adobe Caslon Pro"/>
          <w:color w:val="2F5496" w:themeColor="accent1" w:themeShade="BF"/>
        </w:rPr>
        <w:t>Rossing</w:t>
      </w:r>
      <w:proofErr w:type="spellEnd"/>
      <w:r w:rsidR="000672AC" w:rsidRPr="007A140B">
        <w:rPr>
          <w:rFonts w:ascii="Adobe Caslon Pro" w:hAnsi="Adobe Caslon Pro"/>
          <w:color w:val="2F5496" w:themeColor="accent1" w:themeShade="BF"/>
        </w:rPr>
        <w:t xml:space="preserve"> investigating the mathematical properties of some symmetric mats made from one knot.</w:t>
      </w:r>
    </w:p>
    <w:p w:rsidR="00F24C0D" w:rsidRPr="007A140B" w:rsidRDefault="00F24C0D">
      <w:pPr>
        <w:rPr>
          <w:rFonts w:ascii="Adobe Caslon Pro" w:hAnsi="Adobe Caslon Pro"/>
          <w:color w:val="2F5496" w:themeColor="accent1" w:themeShade="BF"/>
        </w:rPr>
      </w:pPr>
    </w:p>
    <w:p w:rsidR="00F24C0D" w:rsidRPr="007A140B" w:rsidRDefault="00F24C0D" w:rsidP="00F2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The description use</w:t>
      </w:r>
      <w:r w:rsidR="00596FA3" w:rsidRPr="007A140B">
        <w:rPr>
          <w:rFonts w:ascii="Adobe Caslon Pro" w:hAnsi="Adobe Caslon Pro"/>
          <w:color w:val="2F5496" w:themeColor="accent1" w:themeShade="BF"/>
        </w:rPr>
        <w:t>d</w:t>
      </w:r>
      <w:r w:rsidRPr="007A140B">
        <w:rPr>
          <w:rFonts w:ascii="Adobe Caslon Pro" w:hAnsi="Adobe Caslon Pro"/>
          <w:color w:val="2F5496" w:themeColor="accent1" w:themeShade="BF"/>
        </w:rPr>
        <w:t xml:space="preserve"> to identify the designs is </w:t>
      </w:r>
      <w:r w:rsidRPr="007A140B">
        <w:rPr>
          <w:rFonts w:ascii="Adobe Caslon Pro" w:hAnsi="Adobe Caslon Pro"/>
          <w:color w:val="2F5496" w:themeColor="accent1" w:themeShade="BF"/>
        </w:rPr>
        <w:t xml:space="preserve">based upon the symmetry of the design and the names chosen by Nils </w:t>
      </w:r>
      <w:proofErr w:type="spellStart"/>
      <w:r w:rsidRPr="007A140B">
        <w:rPr>
          <w:rFonts w:ascii="Adobe Caslon Pro" w:hAnsi="Adobe Caslon Pro"/>
          <w:color w:val="2F5496" w:themeColor="accent1" w:themeShade="BF"/>
        </w:rPr>
        <w:t>Rossing</w:t>
      </w:r>
      <w:proofErr w:type="spellEnd"/>
      <w:r w:rsidRPr="007A140B">
        <w:rPr>
          <w:rFonts w:ascii="Adobe Caslon Pro" w:hAnsi="Adobe Caslon Pro"/>
          <w:color w:val="2F5496" w:themeColor="accent1" w:themeShade="BF"/>
        </w:rPr>
        <w:t xml:space="preserve"> in his book</w:t>
      </w:r>
      <w:r w:rsidR="00596FA3" w:rsidRPr="007A140B">
        <w:rPr>
          <w:rFonts w:ascii="Adobe Caslon Pro" w:hAnsi="Adobe Caslon Pro"/>
          <w:color w:val="2F5496" w:themeColor="accent1" w:themeShade="BF"/>
        </w:rPr>
        <w:t>,</w:t>
      </w:r>
      <w:r w:rsidRPr="007A140B">
        <w:rPr>
          <w:rFonts w:ascii="Adobe Caslon Pro" w:hAnsi="Adobe Caslon Pro"/>
          <w:color w:val="2F5496" w:themeColor="accent1" w:themeShade="BF"/>
        </w:rPr>
        <w:t xml:space="preserve"> </w:t>
      </w:r>
      <w:r w:rsidR="00390FA0" w:rsidRPr="007A140B">
        <w:rPr>
          <w:rFonts w:ascii="Adobe Caslon Pro" w:hAnsi="Adobe Caslon Pro"/>
          <w:color w:val="2F5496" w:themeColor="accent1" w:themeShade="BF"/>
        </w:rPr>
        <w:t xml:space="preserve">which is </w:t>
      </w:r>
      <w:r w:rsidRPr="007A140B">
        <w:rPr>
          <w:rFonts w:ascii="Adobe Caslon Pro" w:hAnsi="Adobe Caslon Pro"/>
          <w:color w:val="2F5496" w:themeColor="accent1" w:themeShade="BF"/>
        </w:rPr>
        <w:t>referenced below.</w:t>
      </w:r>
      <w:r w:rsidR="00390FA0" w:rsidRPr="007A140B">
        <w:rPr>
          <w:rFonts w:ascii="Adobe Caslon Pro" w:hAnsi="Adobe Caslon Pro"/>
          <w:color w:val="2F5496" w:themeColor="accent1" w:themeShade="BF"/>
        </w:rPr>
        <w:t xml:space="preserve"> They </w:t>
      </w:r>
      <w:r w:rsidR="00413028" w:rsidRPr="007A140B">
        <w:rPr>
          <w:rFonts w:ascii="Adobe Caslon Pro" w:hAnsi="Adobe Caslon Pro"/>
          <w:color w:val="2F5496" w:themeColor="accent1" w:themeShade="BF"/>
        </w:rPr>
        <w:t xml:space="preserve">are simply grouped by their mathematical similarity. For example, in the folder labelled </w:t>
      </w:r>
      <w:proofErr w:type="spellStart"/>
      <w:r w:rsidR="00413028" w:rsidRPr="007A140B">
        <w:rPr>
          <w:rFonts w:ascii="Adobe Caslon Pro" w:hAnsi="Adobe Caslon Pro"/>
          <w:i/>
          <w:color w:val="2F5496" w:themeColor="accent1" w:themeShade="BF"/>
        </w:rPr>
        <w:t>Kringles</w:t>
      </w:r>
      <w:proofErr w:type="spellEnd"/>
      <w:r w:rsidR="00413028" w:rsidRPr="007A140B">
        <w:rPr>
          <w:rFonts w:ascii="Adobe Caslon Pro" w:hAnsi="Adobe Caslon Pro"/>
          <w:color w:val="2F5496" w:themeColor="accent1" w:themeShade="BF"/>
        </w:rPr>
        <w:t xml:space="preserve"> there are further folders labelled as </w:t>
      </w:r>
      <w:proofErr w:type="spellStart"/>
      <w:r w:rsidR="00413028" w:rsidRPr="007A140B">
        <w:rPr>
          <w:rFonts w:ascii="Adobe Caslon Pro" w:hAnsi="Adobe Caslon Pro"/>
          <w:color w:val="2F5496" w:themeColor="accent1" w:themeShade="BF"/>
        </w:rPr>
        <w:t>d</w:t>
      </w:r>
      <w:r w:rsidR="00413028" w:rsidRPr="007A140B">
        <w:rPr>
          <w:rFonts w:ascii="Adobe Caslon Pro" w:hAnsi="Adobe Caslon Pro"/>
          <w:i/>
          <w:color w:val="2F5496" w:themeColor="accent1" w:themeShade="BF"/>
        </w:rPr>
        <w:t>x</w:t>
      </w:r>
      <w:r w:rsidR="00413028" w:rsidRPr="007A140B">
        <w:rPr>
          <w:rFonts w:ascii="Adobe Caslon Pro" w:hAnsi="Adobe Caslon Pro"/>
          <w:color w:val="2F5496" w:themeColor="accent1" w:themeShade="BF"/>
        </w:rPr>
        <w:t>Kringles</w:t>
      </w:r>
      <w:proofErr w:type="spellEnd"/>
      <w:r w:rsidR="00413028" w:rsidRPr="007A140B">
        <w:rPr>
          <w:rFonts w:ascii="Adobe Caslon Pro" w:hAnsi="Adobe Caslon Pro"/>
          <w:color w:val="2F5496" w:themeColor="accent1" w:themeShade="BF"/>
        </w:rPr>
        <w:t xml:space="preserve"> where the value of </w:t>
      </w:r>
      <w:r w:rsidR="00413028" w:rsidRPr="007A140B">
        <w:rPr>
          <w:rFonts w:ascii="Adobe Caslon Pro" w:hAnsi="Adobe Caslon Pro"/>
          <w:i/>
          <w:color w:val="2F5496" w:themeColor="accent1" w:themeShade="BF"/>
        </w:rPr>
        <w:t xml:space="preserve">x </w:t>
      </w:r>
      <w:r w:rsidR="00413028" w:rsidRPr="007A140B">
        <w:rPr>
          <w:rFonts w:ascii="Adobe Caslon Pro" w:hAnsi="Adobe Caslon Pro"/>
          <w:color w:val="2F5496" w:themeColor="accent1" w:themeShade="BF"/>
        </w:rPr>
        <w:t xml:space="preserve">gives the symmetry of the design – </w:t>
      </w:r>
      <w:proofErr w:type="spellStart"/>
      <w:r w:rsidR="00413028" w:rsidRPr="007A140B">
        <w:rPr>
          <w:rFonts w:ascii="Adobe Caslon Pro" w:hAnsi="Adobe Caslon Pro"/>
          <w:color w:val="2F5496" w:themeColor="accent1" w:themeShade="BF"/>
        </w:rPr>
        <w:t>eg</w:t>
      </w:r>
      <w:proofErr w:type="spellEnd"/>
      <w:r w:rsidR="00413028" w:rsidRPr="007A140B">
        <w:rPr>
          <w:rFonts w:ascii="Adobe Caslon Pro" w:hAnsi="Adobe Caslon Pro"/>
          <w:color w:val="2F5496" w:themeColor="accent1" w:themeShade="BF"/>
        </w:rPr>
        <w:t xml:space="preserve"> d7Kringles are those with 7-fold (heptagonal) symmetry. Within these folders the files may have a further identifying letter and an indication of what else is shown.</w:t>
      </w:r>
    </w:p>
    <w:p w:rsidR="00413028" w:rsidRPr="007A140B" w:rsidRDefault="00413028" w:rsidP="00F2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 xml:space="preserve">Two examples: </w:t>
      </w:r>
    </w:p>
    <w:p w:rsidR="00413028" w:rsidRPr="007A140B" w:rsidRDefault="00413028" w:rsidP="00413028">
      <w:pPr>
        <w:rPr>
          <w:rFonts w:ascii="Adobe Caslon Pro" w:hAnsi="Adobe Caslon Pro"/>
          <w:b/>
          <w:color w:val="2F5496" w:themeColor="accent1" w:themeShade="BF"/>
        </w:rPr>
      </w:pPr>
      <w:r w:rsidRPr="007A140B">
        <w:rPr>
          <w:rFonts w:ascii="Adobe Caslon Pro" w:hAnsi="Adobe Caslon Pro"/>
          <w:b/>
          <w:color w:val="2F5496" w:themeColor="accent1" w:themeShade="BF"/>
        </w:rPr>
        <w:tab/>
        <w:t>1</w:t>
      </w:r>
      <w:r w:rsidRPr="007A140B">
        <w:rPr>
          <w:rFonts w:ascii="Adobe Caslon Pro" w:hAnsi="Adobe Caslon Pro"/>
          <w:color w:val="2F5496" w:themeColor="accent1" w:themeShade="BF"/>
        </w:rPr>
        <w:t xml:space="preserve">  </w:t>
      </w:r>
      <w:r w:rsidRPr="007A140B">
        <w:rPr>
          <w:rFonts w:ascii="Adobe Caslon Pro" w:hAnsi="Adobe Caslon Pro"/>
          <w:i/>
          <w:color w:val="2F5496" w:themeColor="accent1" w:themeShade="BF"/>
        </w:rPr>
        <w:t>d7KringleiPlanWithJunctions</w:t>
      </w:r>
      <w:r w:rsidRPr="007A140B">
        <w:rPr>
          <w:rFonts w:ascii="Adobe Caslon Pro" w:hAnsi="Adobe Caslon Pro"/>
          <w:color w:val="2F5496" w:themeColor="accent1" w:themeShade="BF"/>
        </w:rPr>
        <w:t xml:space="preserve"> is the design, with over</w:t>
      </w:r>
      <w:r w:rsidR="00D27EAC" w:rsidRPr="007A140B">
        <w:rPr>
          <w:rFonts w:ascii="Adobe Caslon Pro" w:hAnsi="Adobe Caslon Pro"/>
          <w:color w:val="2F5496" w:themeColor="accent1" w:themeShade="BF"/>
        </w:rPr>
        <w:t>/under crossings shown</w:t>
      </w:r>
      <w:r w:rsidR="003126C3" w:rsidRPr="007A140B">
        <w:rPr>
          <w:rFonts w:ascii="Adobe Caslon Pro" w:hAnsi="Adobe Caslon Pro"/>
          <w:color w:val="2F5496" w:themeColor="accent1" w:themeShade="BF"/>
        </w:rPr>
        <w:t>,</w:t>
      </w:r>
      <w:r w:rsidR="00D27EAC" w:rsidRPr="007A140B">
        <w:rPr>
          <w:rFonts w:ascii="Adobe Caslon Pro" w:hAnsi="Adobe Caslon Pro"/>
          <w:color w:val="2F5496" w:themeColor="accent1" w:themeShade="BF"/>
        </w:rPr>
        <w:t xml:space="preserve"> of the pattern called d7Kringle</w:t>
      </w:r>
      <w:r w:rsidR="00D27EAC" w:rsidRPr="007A140B">
        <w:rPr>
          <w:rFonts w:ascii="Adobe Caslon Pro" w:hAnsi="Adobe Caslon Pro"/>
          <w:b/>
          <w:color w:val="2F5496" w:themeColor="accent1" w:themeShade="BF"/>
        </w:rPr>
        <w:t>i</w:t>
      </w:r>
    </w:p>
    <w:p w:rsidR="00D27EAC" w:rsidRPr="007A140B" w:rsidRDefault="00D27EAC" w:rsidP="00413028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i/>
          <w:color w:val="2F5496" w:themeColor="accent1" w:themeShade="BF"/>
        </w:rPr>
        <w:tab/>
      </w:r>
      <w:r w:rsidRPr="007A140B">
        <w:rPr>
          <w:rFonts w:ascii="Adobe Caslon Pro" w:hAnsi="Adobe Caslon Pro"/>
          <w:b/>
          <w:color w:val="2F5496" w:themeColor="accent1" w:themeShade="BF"/>
        </w:rPr>
        <w:t xml:space="preserve">2 </w:t>
      </w:r>
      <w:r w:rsidRPr="007A140B">
        <w:rPr>
          <w:rFonts w:ascii="Adobe Caslon Pro" w:hAnsi="Adobe Caslon Pro"/>
          <w:i/>
          <w:color w:val="2F5496" w:themeColor="accent1" w:themeShade="BF"/>
        </w:rPr>
        <w:t>d7KringledEquation</w:t>
      </w:r>
      <w:r w:rsidRPr="007A140B">
        <w:rPr>
          <w:rFonts w:ascii="Adobe Caslon Pro" w:hAnsi="Adobe Caslon Pro"/>
          <w:color w:val="2F5496" w:themeColor="accent1" w:themeShade="BF"/>
        </w:rPr>
        <w:t xml:space="preserve"> is the equation to plot the design called d7Kringle</w:t>
      </w:r>
      <w:r w:rsidRPr="007A140B">
        <w:rPr>
          <w:rFonts w:ascii="Adobe Caslon Pro" w:hAnsi="Adobe Caslon Pro"/>
          <w:b/>
          <w:color w:val="2F5496" w:themeColor="accent1" w:themeShade="BF"/>
        </w:rPr>
        <w:t>d</w:t>
      </w:r>
      <w:r w:rsidRPr="007A140B">
        <w:rPr>
          <w:rFonts w:ascii="Adobe Caslon Pro" w:hAnsi="Adobe Caslon Pro"/>
          <w:color w:val="2F5496" w:themeColor="accent1" w:themeShade="BF"/>
        </w:rPr>
        <w:t xml:space="preserve"> which can then be plotted using the data below.</w:t>
      </w: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</w:p>
    <w:p w:rsidR="009D0057" w:rsidRPr="007A140B" w:rsidRDefault="000672AC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T</w:t>
      </w:r>
      <w:r w:rsidR="009D0057" w:rsidRPr="007A140B">
        <w:rPr>
          <w:rFonts w:ascii="Adobe Caslon Pro" w:hAnsi="Adobe Caslon Pro"/>
          <w:color w:val="2F5496" w:themeColor="accent1" w:themeShade="BF"/>
        </w:rPr>
        <w:t xml:space="preserve">he patterns </w:t>
      </w:r>
      <w:r w:rsidR="00D27EAC" w:rsidRPr="007A140B">
        <w:rPr>
          <w:rFonts w:ascii="Adobe Caslon Pro" w:hAnsi="Adobe Caslon Pro"/>
          <w:color w:val="2F5496" w:themeColor="accent1" w:themeShade="BF"/>
        </w:rPr>
        <w:t xml:space="preserve">were </w:t>
      </w:r>
      <w:r w:rsidR="009D0057" w:rsidRPr="007A140B">
        <w:rPr>
          <w:rFonts w:ascii="Adobe Caslon Pro" w:hAnsi="Adobe Caslon Pro"/>
          <w:color w:val="2F5496" w:themeColor="accent1" w:themeShade="BF"/>
        </w:rPr>
        <w:t xml:space="preserve">created with a computer plotting app or program, for these the relevant equation is given. It is fairly straightforward to use the program </w:t>
      </w:r>
      <w:proofErr w:type="spellStart"/>
      <w:r w:rsidR="009D0057" w:rsidRPr="007A140B">
        <w:rPr>
          <w:rFonts w:ascii="Adobe Caslon Pro" w:hAnsi="Adobe Caslon Pro"/>
          <w:color w:val="2F5496" w:themeColor="accent1" w:themeShade="BF"/>
        </w:rPr>
        <w:t>Geogebra</w:t>
      </w:r>
      <w:proofErr w:type="spellEnd"/>
      <w:r w:rsidR="009D0057" w:rsidRPr="007A140B">
        <w:rPr>
          <w:rFonts w:ascii="Adobe Caslon Pro" w:hAnsi="Adobe Caslon Pro"/>
          <w:color w:val="2F5496" w:themeColor="accent1" w:themeShade="BF"/>
        </w:rPr>
        <w:t xml:space="preserve"> with the pre-set system in this link:</w:t>
      </w: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  <w:hyperlink r:id="rId4" w:history="1">
        <w:r w:rsidRPr="007A140B">
          <w:rPr>
            <w:rStyle w:val="Hyperlink"/>
            <w:rFonts w:ascii="Adobe Caslon Pro" w:hAnsi="Adobe Caslon Pro"/>
            <w:color w:val="2F5496" w:themeColor="accent1" w:themeShade="BF"/>
          </w:rPr>
          <w:t>https://www.dropbox.com/s/hsicdzmec6tbz8h/GeneralRosematEquation.ggb?dl=0</w:t>
        </w:r>
      </w:hyperlink>
    </w:p>
    <w:p w:rsidR="00E356ED" w:rsidRPr="007A140B" w:rsidRDefault="009D0057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The .</w:t>
      </w:r>
      <w:proofErr w:type="spellStart"/>
      <w:r w:rsidRPr="007A140B">
        <w:rPr>
          <w:rFonts w:ascii="Adobe Caslon Pro" w:hAnsi="Adobe Caslon Pro"/>
          <w:color w:val="2F5496" w:themeColor="accent1" w:themeShade="BF"/>
        </w:rPr>
        <w:t>ggb</w:t>
      </w:r>
      <w:proofErr w:type="spellEnd"/>
      <w:r w:rsidRPr="007A140B">
        <w:rPr>
          <w:rFonts w:ascii="Adobe Caslon Pro" w:hAnsi="Adobe Caslon Pro"/>
          <w:color w:val="2F5496" w:themeColor="accent1" w:themeShade="BF"/>
        </w:rPr>
        <w:t xml:space="preserve"> file is ready for opening with the </w:t>
      </w:r>
      <w:proofErr w:type="spellStart"/>
      <w:r w:rsidRPr="007A140B">
        <w:rPr>
          <w:rFonts w:ascii="Adobe Caslon Pro" w:hAnsi="Adobe Caslon Pro"/>
          <w:color w:val="2F5496" w:themeColor="accent1" w:themeShade="BF"/>
        </w:rPr>
        <w:t>Geogebra</w:t>
      </w:r>
      <w:proofErr w:type="spellEnd"/>
      <w:r w:rsidRPr="007A140B">
        <w:rPr>
          <w:rFonts w:ascii="Adobe Caslon Pro" w:hAnsi="Adobe Caslon Pro"/>
          <w:color w:val="2F5496" w:themeColor="accent1" w:themeShade="BF"/>
        </w:rPr>
        <w:t xml:space="preserve"> program.</w:t>
      </w:r>
      <w:r w:rsidR="00D27EAC" w:rsidRPr="007A140B">
        <w:rPr>
          <w:rFonts w:ascii="Adobe Caslon Pro" w:hAnsi="Adobe Caslon Pro"/>
          <w:color w:val="2F5496" w:themeColor="accent1" w:themeShade="BF"/>
        </w:rPr>
        <w:t xml:space="preserve">  </w:t>
      </w:r>
      <w:proofErr w:type="spellStart"/>
      <w:r w:rsidR="00D27EAC" w:rsidRPr="007A140B">
        <w:rPr>
          <w:rFonts w:ascii="Adobe Caslon Pro" w:hAnsi="Adobe Caslon Pro"/>
          <w:color w:val="2F5496" w:themeColor="accent1" w:themeShade="BF"/>
        </w:rPr>
        <w:t>Geogebra</w:t>
      </w:r>
      <w:proofErr w:type="spellEnd"/>
      <w:r w:rsidR="00D27EAC" w:rsidRPr="007A140B">
        <w:rPr>
          <w:rFonts w:ascii="Adobe Caslon Pro" w:hAnsi="Adobe Caslon Pro"/>
          <w:color w:val="2F5496" w:themeColor="accent1" w:themeShade="BF"/>
        </w:rPr>
        <w:t xml:space="preserve"> is a free-download and is very widely used.</w:t>
      </w:r>
      <w:r w:rsidR="00E356ED" w:rsidRPr="007A140B">
        <w:rPr>
          <w:rFonts w:ascii="Adobe Caslon Pro" w:hAnsi="Adobe Caslon Pro"/>
          <w:color w:val="2F5496" w:themeColor="accent1" w:themeShade="BF"/>
        </w:rPr>
        <w:t xml:space="preserve"> See </w:t>
      </w:r>
      <w:hyperlink r:id="rId5" w:history="1">
        <w:r w:rsidR="00E356ED" w:rsidRPr="007A140B">
          <w:rPr>
            <w:rStyle w:val="Hyperlink"/>
            <w:rFonts w:ascii="Adobe Caslon Pro" w:hAnsi="Adobe Caslon Pro"/>
            <w:color w:val="2F5496" w:themeColor="accent1" w:themeShade="BF"/>
          </w:rPr>
          <w:t>https://www.geogebra.org/</w:t>
        </w:r>
      </w:hyperlink>
      <w:r w:rsidR="00E356ED" w:rsidRPr="007A140B">
        <w:rPr>
          <w:rFonts w:ascii="Adobe Caslon Pro" w:hAnsi="Adobe Caslon Pro"/>
          <w:color w:val="2F5496" w:themeColor="accent1" w:themeShade="BF"/>
        </w:rPr>
        <w:t>. There are more detailed instructions below.</w:t>
      </w: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</w:p>
    <w:p w:rsidR="00F24C0D" w:rsidRPr="007A140B" w:rsidRDefault="00F24C0D" w:rsidP="00F2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 xml:space="preserve">If you would like help or advice, please contact me at </w:t>
      </w:r>
      <w:hyperlink r:id="rId6" w:history="1">
        <w:r w:rsidRPr="007A140B">
          <w:rPr>
            <w:rStyle w:val="Hyperlink"/>
            <w:rFonts w:ascii="Adobe Caslon Pro" w:hAnsi="Adobe Caslon Pro"/>
            <w:i/>
            <w:color w:val="2F5496" w:themeColor="accent1" w:themeShade="BF"/>
          </w:rPr>
          <w:t>cr@byfleet.org</w:t>
        </w:r>
      </w:hyperlink>
      <w:r w:rsidRPr="007A140B">
        <w:rPr>
          <w:rFonts w:ascii="Adobe Caslon Pro" w:hAnsi="Adobe Caslon Pro"/>
          <w:color w:val="2F5496" w:themeColor="accent1" w:themeShade="BF"/>
        </w:rPr>
        <w:t xml:space="preserve"> </w:t>
      </w:r>
    </w:p>
    <w:p w:rsidR="00F24C0D" w:rsidRPr="007A140B" w:rsidRDefault="00F24C0D">
      <w:pPr>
        <w:rPr>
          <w:rFonts w:ascii="Adobe Caslon Pro" w:hAnsi="Adobe Caslon Pro"/>
          <w:color w:val="2F5496" w:themeColor="accent1" w:themeShade="BF"/>
        </w:rPr>
      </w:pPr>
    </w:p>
    <w:p w:rsidR="00F24C0D" w:rsidRPr="007A140B" w:rsidRDefault="00855CE9" w:rsidP="00F2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  <w:u w:val="single"/>
        </w:rPr>
        <w:t>Reference</w:t>
      </w:r>
      <w:r w:rsidRPr="007A140B">
        <w:rPr>
          <w:rFonts w:ascii="Adobe Caslon Pro" w:hAnsi="Adobe Caslon Pro"/>
          <w:i/>
          <w:color w:val="2F5496" w:themeColor="accent1" w:themeShade="BF"/>
        </w:rPr>
        <w:t xml:space="preserve">: </w:t>
      </w:r>
      <w:r w:rsidR="000672AC" w:rsidRPr="007A140B">
        <w:rPr>
          <w:rFonts w:ascii="Adobe Caslon Pro" w:hAnsi="Adobe Caslon Pro"/>
          <w:i/>
          <w:color w:val="2F5496" w:themeColor="accent1" w:themeShade="BF"/>
        </w:rPr>
        <w:t xml:space="preserve">Design and Make Rope Mats and Rosettes </w:t>
      </w:r>
      <w:r w:rsidR="000672AC" w:rsidRPr="007A140B">
        <w:rPr>
          <w:rFonts w:ascii="Adobe Caslon Pro" w:hAnsi="Adobe Caslon Pro"/>
          <w:color w:val="2F5496" w:themeColor="accent1" w:themeShade="BF"/>
        </w:rPr>
        <w:t xml:space="preserve">(978-8-29-208848-7) Nils Kristian </w:t>
      </w:r>
      <w:proofErr w:type="spellStart"/>
      <w:r w:rsidR="000672AC" w:rsidRPr="007A140B">
        <w:rPr>
          <w:rFonts w:ascii="Adobe Caslon Pro" w:hAnsi="Adobe Caslon Pro"/>
          <w:color w:val="2F5496" w:themeColor="accent1" w:themeShade="BF"/>
        </w:rPr>
        <w:t>Rossing</w:t>
      </w:r>
      <w:proofErr w:type="spellEnd"/>
      <w:r w:rsidR="00F24C0D" w:rsidRPr="007A140B">
        <w:rPr>
          <w:rFonts w:ascii="Adobe Caslon Pro" w:hAnsi="Adobe Caslon Pro"/>
          <w:color w:val="2F5496" w:themeColor="accent1" w:themeShade="BF"/>
        </w:rPr>
        <w:t xml:space="preserve">, </w:t>
      </w:r>
      <w:r w:rsidR="00F24C0D" w:rsidRPr="007A140B">
        <w:rPr>
          <w:rFonts w:ascii="Adobe Caslon Pro" w:hAnsi="Adobe Caslon Pro"/>
          <w:color w:val="2F5496" w:themeColor="accent1" w:themeShade="BF"/>
        </w:rPr>
        <w:t>published by the International Guild of Knot Tyers, 2017.</w:t>
      </w:r>
    </w:p>
    <w:p w:rsidR="000672AC" w:rsidRPr="007A140B" w:rsidRDefault="00F24C0D" w:rsidP="00F24C0D">
      <w:pPr>
        <w:rPr>
          <w:rFonts w:ascii="Adobe Caslon Pro" w:hAnsi="Adobe Caslon Pro"/>
          <w:i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 xml:space="preserve">Available from </w:t>
      </w:r>
      <w:hyperlink r:id="rId7" w:history="1">
        <w:r w:rsidRPr="007A140B">
          <w:rPr>
            <w:rStyle w:val="Hyperlink"/>
            <w:rFonts w:ascii="Adobe Caslon Pro" w:hAnsi="Adobe Caslon Pro"/>
            <w:i/>
            <w:color w:val="2F5496" w:themeColor="accent1" w:themeShade="BF"/>
          </w:rPr>
          <w:t>supplies@igkt.net</w:t>
        </w:r>
      </w:hyperlink>
      <w:r w:rsidRPr="007A140B">
        <w:rPr>
          <w:rFonts w:ascii="Adobe Caslon Pro" w:hAnsi="Adobe Caslon Pro"/>
          <w:i/>
          <w:color w:val="2F5496" w:themeColor="accent1" w:themeShade="BF"/>
        </w:rPr>
        <w:t>.</w:t>
      </w:r>
    </w:p>
    <w:p w:rsidR="00855CE9" w:rsidRPr="007A140B" w:rsidRDefault="00855CE9" w:rsidP="000672AC">
      <w:pPr>
        <w:rPr>
          <w:rFonts w:ascii="Adobe Caslon Pro" w:hAnsi="Adobe Caslon Pro"/>
          <w:color w:val="2F5496" w:themeColor="accent1" w:themeShade="BF"/>
        </w:rPr>
      </w:pPr>
    </w:p>
    <w:p w:rsidR="00F24C0D" w:rsidRPr="007A140B" w:rsidRDefault="00F24C0D" w:rsidP="00F2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Colin Byfleet 202012</w:t>
      </w:r>
    </w:p>
    <w:p w:rsidR="00F24C0D" w:rsidRPr="007A140B" w:rsidRDefault="00F24C0D" w:rsidP="000672AC">
      <w:pPr>
        <w:rPr>
          <w:rFonts w:ascii="Adobe Caslon Pro" w:hAnsi="Adobe Caslon Pro"/>
          <w:b/>
          <w:color w:val="2F5496" w:themeColor="accent1" w:themeShade="BF"/>
        </w:rPr>
      </w:pPr>
    </w:p>
    <w:p w:rsidR="00DC0802" w:rsidRPr="007A140B" w:rsidRDefault="00DC0802">
      <w:pPr>
        <w:rPr>
          <w:rFonts w:ascii="Adobe Caslon Pro" w:hAnsi="Adobe Caslon Pro"/>
          <w:b/>
          <w:color w:val="2F5496" w:themeColor="accent1" w:themeShade="BF"/>
        </w:rPr>
      </w:pPr>
    </w:p>
    <w:p w:rsidR="00DC0802" w:rsidRPr="007A140B" w:rsidRDefault="00DC0802">
      <w:pPr>
        <w:rPr>
          <w:rFonts w:ascii="Adobe Caslon Pro" w:hAnsi="Adobe Caslon Pro"/>
          <w:b/>
          <w:color w:val="2F5496" w:themeColor="accent1" w:themeShade="BF"/>
        </w:rPr>
      </w:pPr>
    </w:p>
    <w:p w:rsidR="00855CE9" w:rsidRPr="007A140B" w:rsidRDefault="00E356ED">
      <w:pPr>
        <w:rPr>
          <w:rFonts w:ascii="Adobe Caslon Pro" w:hAnsi="Adobe Caslon Pro"/>
          <w:b/>
          <w:color w:val="2F5496" w:themeColor="accent1" w:themeShade="BF"/>
        </w:rPr>
      </w:pPr>
      <w:r w:rsidRPr="007A140B">
        <w:rPr>
          <w:rFonts w:ascii="Adobe Caslon Pro" w:hAnsi="Adobe Caslon Pro"/>
          <w:b/>
          <w:color w:val="2F5496" w:themeColor="accent1" w:themeShade="BF"/>
        </w:rPr>
        <w:t xml:space="preserve">Using </w:t>
      </w:r>
      <w:proofErr w:type="spellStart"/>
      <w:r w:rsidRPr="007A140B">
        <w:rPr>
          <w:rFonts w:ascii="Adobe Caslon Pro" w:hAnsi="Adobe Caslon Pro"/>
          <w:b/>
          <w:color w:val="2F5496" w:themeColor="accent1" w:themeShade="BF"/>
        </w:rPr>
        <w:t>Geogebra</w:t>
      </w:r>
      <w:proofErr w:type="spellEnd"/>
      <w:r w:rsidRPr="007A140B">
        <w:rPr>
          <w:rFonts w:ascii="Adobe Caslon Pro" w:hAnsi="Adobe Caslon Pro"/>
          <w:b/>
          <w:color w:val="2F5496" w:themeColor="accent1" w:themeShade="BF"/>
        </w:rPr>
        <w:t xml:space="preserve"> </w:t>
      </w:r>
    </w:p>
    <w:p w:rsidR="00E356ED" w:rsidRPr="007A140B" w:rsidRDefault="00E356ED">
      <w:pPr>
        <w:rPr>
          <w:rFonts w:ascii="Adobe Caslon Pro" w:hAnsi="Adobe Caslon Pro"/>
          <w:b/>
          <w:color w:val="2F5496" w:themeColor="accent1" w:themeShade="BF"/>
        </w:rPr>
      </w:pPr>
    </w:p>
    <w:p w:rsidR="00E356ED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It’s not immediately obvious how to load the saved file, </w:t>
      </w:r>
      <w:r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this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series of screenshots</w:t>
      </w:r>
      <w:r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may help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:</w:t>
      </w:r>
      <w:r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 </w:t>
      </w:r>
    </w:p>
    <w:p w:rsidR="00DC0802" w:rsidRPr="00E356ED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1 </w:t>
      </w:r>
      <w:proofErr w:type="spellStart"/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Geogebra</w:t>
      </w:r>
      <w:proofErr w:type="spellEnd"/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home page </w:t>
      </w:r>
      <w:r w:rsidR="00673F12">
        <w:rPr>
          <w:rFonts w:ascii="Times New Roman" w:eastAsia="Times New Roman" w:hAnsi="Times New Roman" w:cs="Times New Roman" w:hint="eastAsia"/>
          <w:color w:val="2F5496" w:themeColor="accent1" w:themeShade="BF"/>
          <w:lang w:val="en-GB" w:eastAsia="ja-JP"/>
        </w:rPr>
        <w:t>→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Click on 3-line menu bar at top right</w:t>
      </w:r>
    </w:p>
    <w:p w:rsidR="007A140B" w:rsidRDefault="007A140B" w:rsidP="00E356ED">
      <w:pPr>
        <w:rPr>
          <w:rFonts w:ascii="Apple Color Emoji" w:eastAsia="Times New Roman" w:hAnsi="Apple Color Emoji" w:cs="Apple Color Emoji"/>
          <w:color w:val="2F5496" w:themeColor="accent1" w:themeShade="BF"/>
          <w:lang w:val="en-GB"/>
        </w:rPr>
      </w:pPr>
    </w:p>
    <w:p w:rsidR="00DC0802" w:rsidRPr="00673F12" w:rsidRDefault="00673F12" w:rsidP="00E356ED">
      <w:pPr>
        <w:rPr>
          <w:rFonts w:ascii="Segoe UI Symbol" w:eastAsia="Times New Roman" w:hAnsi="Segoe UI Symbol" w:cs="Calibri"/>
          <w:color w:val="2F5496" w:themeColor="accent1" w:themeShade="BF"/>
          <w:sz w:val="36"/>
          <w:szCs w:val="36"/>
          <w:lang w:val="en-GB"/>
        </w:rPr>
      </w:pPr>
      <w:r w:rsidRPr="00673F12">
        <w:rPr>
          <w:rFonts w:ascii="Adobe Caslon Pro" w:eastAsia="Times New Roman" w:hAnsi="Adobe Caslon Pro" w:cs="Calibri"/>
          <w:noProof/>
          <w:color w:val="FF000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8255</wp:posOffset>
            </wp:positionV>
            <wp:extent cx="4114800" cy="240601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 Opening pag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3F12">
        <w:rPr>
          <w:rFonts w:ascii="Segoe UI Symbol" w:eastAsia="Times New Roman" w:hAnsi="Segoe UI Symbol" w:cs="Apple Color Emoji"/>
          <w:color w:val="FF0000"/>
          <w:sz w:val="36"/>
          <w:szCs w:val="36"/>
          <w:lang w:val="en-GB"/>
        </w:rPr>
        <w:t>☚</w:t>
      </w:r>
    </w:p>
    <w:p w:rsidR="00DC0802" w:rsidRPr="007A140B" w:rsidRDefault="00DC0802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br w:type="page"/>
      </w:r>
    </w:p>
    <w:p w:rsidR="00E356ED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lastRenderedPageBreak/>
        <w:t xml:space="preserve">2 This brings up the menu </w:t>
      </w:r>
      <w:r w:rsidR="00673F12">
        <w:rPr>
          <w:rFonts w:ascii="Times New Roman" w:eastAsia="Times New Roman" w:hAnsi="Times New Roman" w:cs="Times New Roman" w:hint="eastAsia"/>
          <w:color w:val="2F5496" w:themeColor="accent1" w:themeShade="BF"/>
          <w:lang w:val="en-GB" w:eastAsia="ja-JP"/>
        </w:rPr>
        <w:t>→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choose Open</w:t>
      </w: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7A140B">
        <w:rPr>
          <w:rFonts w:ascii="Adobe Caslon Pro" w:eastAsia="Times New Roman" w:hAnsi="Adobe Caslon Pro" w:cs="Calibri"/>
          <w:noProof/>
          <w:color w:val="2F5496" w:themeColor="accent1" w:themeShade="B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149354</wp:posOffset>
            </wp:positionV>
            <wp:extent cx="5494020" cy="3510280"/>
            <wp:effectExtent l="0" t="0" r="508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 Menu pag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3510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802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7A140B" w:rsidRP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E356ED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E356ED" w:rsidRPr="00E356ED" w:rsidRDefault="00673F1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673F12">
        <w:rPr>
          <w:rFonts w:ascii="Segoe UI Symbol" w:eastAsia="Times New Roman" w:hAnsi="Segoe UI Symbol" w:cs="Apple Color Emoji"/>
          <w:color w:val="FF0000"/>
          <w:sz w:val="36"/>
          <w:szCs w:val="36"/>
          <w:lang w:val="en-GB"/>
        </w:rPr>
        <w:t>☚</w:t>
      </w: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7A140B" w:rsidRP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E356ED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3 Now click on the grey file icon in right hand column</w:t>
      </w: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7A140B">
        <w:rPr>
          <w:rFonts w:ascii="Adobe Caslon Pro" w:eastAsia="Times New Roman" w:hAnsi="Adobe Caslon Pro" w:cs="Calibri"/>
          <w:noProof/>
          <w:color w:val="2F5496" w:themeColor="accent1" w:themeShade="BF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61595</wp:posOffset>
            </wp:positionH>
            <wp:positionV relativeFrom="paragraph">
              <wp:posOffset>150624</wp:posOffset>
            </wp:positionV>
            <wp:extent cx="5523865" cy="3843020"/>
            <wp:effectExtent l="0" t="0" r="635" b="508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 Resource pag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7A140B" w:rsidRPr="007A140B" w:rsidRDefault="007A140B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7A140B" w:rsidRDefault="00EB6306" w:rsidP="00DC0802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673F12">
        <w:rPr>
          <w:rFonts w:ascii="Segoe UI Symbol" w:eastAsia="Times New Roman" w:hAnsi="Segoe UI Symbol" w:cs="Apple Color Emoji"/>
          <w:color w:val="FF0000"/>
          <w:sz w:val="36"/>
          <w:szCs w:val="36"/>
          <w:lang w:val="en-GB"/>
        </w:rPr>
        <w:t>☚</w:t>
      </w:r>
    </w:p>
    <w:p w:rsidR="00DC0802" w:rsidRPr="007A140B" w:rsidRDefault="00DC0802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7A140B">
        <w:rPr>
          <w:rFonts w:ascii="Adobe Caslon Pro" w:eastAsia="Times New Roman" w:hAnsi="Adobe Caslon Pro" w:cs="Calibri"/>
          <w:color w:val="2F5496" w:themeColor="accent1" w:themeShade="BF"/>
        </w:rPr>
        <w:br w:type="page"/>
      </w:r>
    </w:p>
    <w:p w:rsidR="00E356ED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lastRenderedPageBreak/>
        <w:t>4 You should now be able to navigate to the file address as normal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on your device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.</w:t>
      </w:r>
    </w:p>
    <w:p w:rsidR="00DC0802" w:rsidRPr="007A140B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7A140B">
        <w:rPr>
          <w:rFonts w:ascii="Adobe Caslon Pro" w:eastAsia="Times New Roman" w:hAnsi="Adobe Caslon Pro" w:cs="Calibri"/>
          <w:noProof/>
          <w:color w:val="2F5496" w:themeColor="accent1" w:themeShade="BF"/>
        </w:rPr>
        <w:drawing>
          <wp:inline distT="0" distB="0" distL="0" distR="0">
            <wp:extent cx="4719234" cy="3263178"/>
            <wp:effectExtent l="0" t="0" r="5715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 Local file plac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5186" cy="328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C0D" w:rsidRPr="007A140B" w:rsidRDefault="00F64C0D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F64C0D" w:rsidRPr="007A140B" w:rsidRDefault="00F64C0D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F64C0D" w:rsidRPr="007A140B" w:rsidRDefault="00F64C0D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E356ED" w:rsidRDefault="00DC0802" w:rsidP="00E356ED">
      <w:pPr>
        <w:rPr>
          <w:rFonts w:ascii="Adobe Caslon Pro" w:eastAsia="Times New Roman" w:hAnsi="Adobe Caslon Pro" w:cs="Calibri"/>
          <w:color w:val="2F5496" w:themeColor="accent1" w:themeShade="BF"/>
        </w:rPr>
      </w:pPr>
    </w:p>
    <w:p w:rsidR="00DC0802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5 This is the fully operational page. The slide controls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(black dots)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are on the left, (a-h amplitudes, l-u frequencies) with the equation at top. 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Move with a right-clicked cursor.</w:t>
      </w:r>
    </w:p>
    <w:p w:rsidR="00F64C0D" w:rsidRPr="007A140B" w:rsidRDefault="00E356E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All the 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vertical 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screen divisions can be slid from side to side – I usually just need the two on the left – 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the 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slider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controls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 and 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the plotted 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graph on </w:t>
      </w:r>
      <w:r w:rsidR="00DC0802"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t xml:space="preserve">a </w:t>
      </w:r>
      <w:r w:rsidRPr="00E356ED">
        <w:rPr>
          <w:rFonts w:ascii="Adobe Caslon Pro" w:eastAsia="Times New Roman" w:hAnsi="Adobe Caslon Pro" w:cs="Calibri"/>
          <w:color w:val="2F5496" w:themeColor="accent1" w:themeShade="BF"/>
          <w:lang w:val="en-GB"/>
        </w:rPr>
        <w:t>plain background.</w:t>
      </w:r>
    </w:p>
    <w:p w:rsidR="00F64C0D" w:rsidRPr="007A140B" w:rsidRDefault="00F64C0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F64C0D" w:rsidRPr="007A140B" w:rsidRDefault="00F64C0D" w:rsidP="00E356E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</w:p>
    <w:p w:rsidR="00855CE9" w:rsidRPr="007A140B" w:rsidRDefault="00F64C0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7A140B">
        <w:rPr>
          <w:rFonts w:ascii="Adobe Caslon Pro" w:hAnsi="Adobe Caslon Pro"/>
          <w:noProof/>
          <w:color w:val="2F5496" w:themeColor="accent1" w:themeShade="BF"/>
        </w:rPr>
        <w:drawing>
          <wp:inline distT="0" distB="0" distL="0" distR="0" wp14:anchorId="67772DC2" wp14:editId="62234FF4">
            <wp:extent cx="6214820" cy="365379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5 Loaded function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6019" cy="367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140B">
        <w:rPr>
          <w:rFonts w:ascii="Adobe Caslon Pro" w:eastAsia="Times New Roman" w:hAnsi="Adobe Caslon Pro" w:cs="Calibri"/>
          <w:color w:val="2F5496" w:themeColor="accent1" w:themeShade="BF"/>
          <w:lang w:val="en-GB"/>
        </w:rPr>
        <w:br w:type="page"/>
      </w:r>
    </w:p>
    <w:p w:rsidR="00F64C0D" w:rsidRPr="00E356ED" w:rsidRDefault="00F64C0D" w:rsidP="00F64C0D">
      <w:pPr>
        <w:rPr>
          <w:rFonts w:ascii="Adobe Caslon Pro" w:eastAsia="Times New Roman" w:hAnsi="Adobe Caslon Pro" w:cs="Calibri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lastRenderedPageBreak/>
        <w:t xml:space="preserve">6 </w:t>
      </w:r>
      <w:r w:rsidRPr="007A140B">
        <w:rPr>
          <w:rFonts w:ascii="Adobe Caslon Pro" w:eastAsia="Times New Roman" w:hAnsi="Adobe Caslon Pro" w:cs="Calibri"/>
          <w:color w:val="2F5496" w:themeColor="accent1" w:themeShade="BF"/>
        </w:rPr>
        <w:t>As you move the sliders, you can see the equation change at the top of their column and the plotted graph changes simultaneously. The program plots 600 points faster than a blink – a bit easier than the pencil and graph paper of school-days.</w:t>
      </w:r>
      <w:r w:rsidRPr="007A140B">
        <w:rPr>
          <w:rFonts w:ascii="Adobe Caslon Pro" w:eastAsia="Times New Roman" w:hAnsi="Adobe Caslon Pro" w:cs="Calibri"/>
          <w:color w:val="2F5496" w:themeColor="accent1" w:themeShade="BF"/>
        </w:rPr>
        <w:t xml:space="preserve"> Clicking on the 3-line menu bar brings a drop-down menu where you can choose to Export the image of the graph. </w:t>
      </w:r>
    </w:p>
    <w:p w:rsidR="00855CE9" w:rsidRPr="007A140B" w:rsidRDefault="00855CE9">
      <w:pPr>
        <w:rPr>
          <w:rFonts w:ascii="Adobe Caslon Pro" w:hAnsi="Adobe Caslon Pro"/>
          <w:i/>
          <w:color w:val="2F5496" w:themeColor="accent1" w:themeShade="BF"/>
        </w:rPr>
      </w:pPr>
    </w:p>
    <w:p w:rsidR="00F64C0D" w:rsidRPr="007A140B" w:rsidRDefault="00F64C0D" w:rsidP="00F64C0D">
      <w:pPr>
        <w:rPr>
          <w:rFonts w:ascii="Adobe Caslon Pro" w:eastAsia="Times New Roman" w:hAnsi="Adobe Caslon Pro" w:cs="Calibri"/>
          <w:color w:val="2F5496" w:themeColor="accent1" w:themeShade="BF"/>
          <w:lang w:val="en-GB"/>
        </w:rPr>
      </w:pPr>
      <w:r w:rsidRPr="007A140B">
        <w:rPr>
          <w:rFonts w:ascii="Adobe Caslon Pro" w:hAnsi="Adobe Caslon Pro"/>
          <w:noProof/>
          <w:color w:val="2F5496" w:themeColor="accent1" w:themeShade="BF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17134</wp:posOffset>
            </wp:positionV>
            <wp:extent cx="6149340" cy="3556635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shot 2020-12-16 at 12.10.49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9340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6" w:rsidRPr="00673F12">
        <w:rPr>
          <w:rFonts w:ascii="Segoe UI Symbol" w:eastAsia="Times New Roman" w:hAnsi="Segoe UI Symbol" w:cs="Apple Color Emoji"/>
          <w:color w:val="FF0000"/>
          <w:sz w:val="36"/>
          <w:szCs w:val="36"/>
          <w:lang w:val="en-GB"/>
        </w:rPr>
        <w:t>☚</w:t>
      </w:r>
    </w:p>
    <w:p w:rsidR="009D0057" w:rsidRPr="007A140B" w:rsidRDefault="009D0057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  <w:bookmarkStart w:id="0" w:name="_GoBack"/>
      <w:bookmarkEnd w:id="0"/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</w:p>
    <w:p w:rsidR="007A140B" w:rsidRPr="007A140B" w:rsidRDefault="007A140B">
      <w:pPr>
        <w:rPr>
          <w:rFonts w:ascii="Adobe Caslon Pro" w:hAnsi="Adobe Caslon Pro"/>
          <w:color w:val="2F5496" w:themeColor="accent1" w:themeShade="BF"/>
        </w:rPr>
      </w:pPr>
    </w:p>
    <w:p w:rsidR="007A140B" w:rsidRPr="007A140B" w:rsidRDefault="007A140B">
      <w:pPr>
        <w:rPr>
          <w:rFonts w:ascii="Adobe Caslon Pro" w:hAnsi="Adobe Caslon Pro"/>
          <w:color w:val="2F5496" w:themeColor="accent1" w:themeShade="BF"/>
        </w:rPr>
      </w:pPr>
    </w:p>
    <w:p w:rsidR="00F64C0D" w:rsidRPr="007A140B" w:rsidRDefault="00F64C0D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7 If you have Photoshop or similar image handling program, you can convert the grey areas to white, if you wish, and then print and add over-under guidelines by hand.</w:t>
      </w:r>
      <w:r w:rsidR="007A140B" w:rsidRPr="007A140B">
        <w:rPr>
          <w:rFonts w:ascii="Adobe Caslon Pro" w:hAnsi="Adobe Caslon Pro"/>
          <w:color w:val="2F5496" w:themeColor="accent1" w:themeShade="BF"/>
        </w:rPr>
        <w:t xml:space="preserve"> For large mats you can print the designs as posters in Photoshop or via your printer. I’ve used up to 5 x 5 A4 pages for mats made with 12mm rope.</w:t>
      </w:r>
    </w:p>
    <w:p w:rsidR="007A140B" w:rsidRPr="007A140B" w:rsidRDefault="007A140B">
      <w:pPr>
        <w:rPr>
          <w:rFonts w:ascii="Adobe Caslon Pro" w:hAnsi="Adobe Caslon Pro"/>
          <w:color w:val="2F5496" w:themeColor="accent1" w:themeShade="BF"/>
        </w:rPr>
      </w:pPr>
    </w:p>
    <w:p w:rsidR="007A140B" w:rsidRPr="007A140B" w:rsidRDefault="007A140B">
      <w:pPr>
        <w:rPr>
          <w:rFonts w:ascii="Adobe Caslon Pro" w:hAnsi="Adobe Caslon Pro"/>
          <w:color w:val="2F5496" w:themeColor="accent1" w:themeShade="BF"/>
        </w:rPr>
      </w:pPr>
      <w:r w:rsidRPr="007A140B">
        <w:rPr>
          <w:rFonts w:ascii="Adobe Caslon Pro" w:hAnsi="Adobe Caslon Pro"/>
          <w:color w:val="2F5496" w:themeColor="accent1" w:themeShade="BF"/>
        </w:rPr>
        <w:t>8 Have fun!</w:t>
      </w:r>
    </w:p>
    <w:sectPr w:rsidR="007A140B" w:rsidRPr="007A140B" w:rsidSect="00DC0802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">
    <w:panose1 w:val="0205050205050A020403"/>
    <w:charset w:val="4D"/>
    <w:family w:val="roman"/>
    <w:notTrueType/>
    <w:pitch w:val="variable"/>
    <w:sig w:usb0="00000007" w:usb1="00000001" w:usb2="00000000" w:usb3="00000000" w:csb0="00000093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057"/>
    <w:rsid w:val="000672AC"/>
    <w:rsid w:val="003126C3"/>
    <w:rsid w:val="00390FA0"/>
    <w:rsid w:val="00413028"/>
    <w:rsid w:val="004D60E2"/>
    <w:rsid w:val="00596FA3"/>
    <w:rsid w:val="00673F12"/>
    <w:rsid w:val="00694C6C"/>
    <w:rsid w:val="007A140B"/>
    <w:rsid w:val="00855CE9"/>
    <w:rsid w:val="009D0057"/>
    <w:rsid w:val="00C97F9C"/>
    <w:rsid w:val="00CB7B8D"/>
    <w:rsid w:val="00D27EAC"/>
    <w:rsid w:val="00DC0802"/>
    <w:rsid w:val="00E356ED"/>
    <w:rsid w:val="00EB6306"/>
    <w:rsid w:val="00F24C0D"/>
    <w:rsid w:val="00F64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A1D40D0"/>
  <w15:chartTrackingRefBased/>
  <w15:docId w15:val="{51CA052A-E46E-8F4D-B7C5-D5637CF785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MS Mincho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D005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D0057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0672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E356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4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4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mailto:supplies@igkt.net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r@byfleet.org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www.geogebra.org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hyperlink" Target="https://www.dropbox.com/s/hsicdzmec6tbz8h/GeneralRosematEquation.ggb?dl=0" TargetMode="Externa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4</Pages>
  <Words>512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CRB</dc:creator>
  <cp:keywords/>
  <dc:description/>
  <cp:lastModifiedBy>CRB</cp:lastModifiedBy>
  <cp:revision>7</cp:revision>
  <dcterms:created xsi:type="dcterms:W3CDTF">2020-12-15T17:11:00Z</dcterms:created>
  <dcterms:modified xsi:type="dcterms:W3CDTF">2020-12-16T16:11:00Z</dcterms:modified>
</cp:coreProperties>
</file>